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1FC" w:rsidRPr="00977485" w:rsidRDefault="003B41FC">
      <w:pPr>
        <w:jc w:val="center"/>
        <w:rPr>
          <w:rFonts w:ascii="Times New Roman" w:eastAsia="方正小标宋_GBK" w:hAnsi="Times New Roman"/>
          <w:b/>
          <w:bCs/>
          <w:sz w:val="36"/>
          <w:szCs w:val="36"/>
        </w:rPr>
      </w:pPr>
      <w:r w:rsidRPr="00977485">
        <w:rPr>
          <w:rFonts w:ascii="Times New Roman" w:eastAsia="方正小标宋_GBK" w:hAnsi="Times New Roman"/>
          <w:b/>
          <w:bCs/>
          <w:sz w:val="36"/>
          <w:szCs w:val="36"/>
        </w:rPr>
        <w:t>关于举办</w:t>
      </w:r>
      <w:r w:rsidRPr="00977485">
        <w:rPr>
          <w:rFonts w:ascii="Times New Roman" w:eastAsia="方正小标宋_GBK" w:hAnsi="Times New Roman"/>
          <w:b/>
          <w:bCs/>
          <w:sz w:val="36"/>
          <w:szCs w:val="36"/>
        </w:rPr>
        <w:t>202</w:t>
      </w:r>
      <w:r w:rsidR="00E90A30" w:rsidRPr="00977485">
        <w:rPr>
          <w:rFonts w:ascii="Times New Roman" w:eastAsia="方正小标宋_GBK" w:hAnsi="Times New Roman"/>
          <w:b/>
          <w:bCs/>
          <w:sz w:val="36"/>
          <w:szCs w:val="36"/>
        </w:rPr>
        <w:t>5</w:t>
      </w:r>
      <w:r w:rsidRPr="00977485">
        <w:rPr>
          <w:rFonts w:ascii="Times New Roman" w:eastAsia="方正小标宋_GBK" w:hAnsi="Times New Roman"/>
          <w:b/>
          <w:bCs/>
          <w:sz w:val="36"/>
          <w:szCs w:val="36"/>
        </w:rPr>
        <w:t>年南京市高技能人才</w:t>
      </w:r>
    </w:p>
    <w:p w:rsidR="003B41FC" w:rsidRPr="00977485" w:rsidRDefault="003B41FC">
      <w:pPr>
        <w:jc w:val="center"/>
        <w:rPr>
          <w:rFonts w:ascii="Times New Roman" w:eastAsia="方正小标宋_GBK" w:hAnsi="Times New Roman"/>
          <w:b/>
          <w:bCs/>
          <w:sz w:val="36"/>
          <w:szCs w:val="36"/>
        </w:rPr>
      </w:pPr>
      <w:r w:rsidRPr="00977485">
        <w:rPr>
          <w:rFonts w:ascii="Times New Roman" w:eastAsia="方正小标宋_GBK" w:hAnsi="Times New Roman"/>
          <w:b/>
          <w:bCs/>
          <w:spacing w:val="1"/>
          <w:w w:val="93"/>
          <w:kern w:val="0"/>
          <w:sz w:val="36"/>
          <w:szCs w:val="36"/>
          <w:fitText w:val="8100" w:id="-1235999232"/>
        </w:rPr>
        <w:t>新能源汽车智能</w:t>
      </w:r>
      <w:r w:rsidR="00E90A30" w:rsidRPr="00977485">
        <w:rPr>
          <w:rFonts w:ascii="Times New Roman" w:eastAsia="方正小标宋_GBK" w:hAnsi="Times New Roman"/>
          <w:b/>
          <w:bCs/>
          <w:spacing w:val="1"/>
          <w:w w:val="93"/>
          <w:kern w:val="0"/>
          <w:sz w:val="36"/>
          <w:szCs w:val="36"/>
          <w:fitText w:val="8100" w:id="-1235999232"/>
        </w:rPr>
        <w:t>网联</w:t>
      </w:r>
      <w:r w:rsidRPr="00977485">
        <w:rPr>
          <w:rFonts w:ascii="Times New Roman" w:eastAsia="方正小标宋_GBK" w:hAnsi="Times New Roman"/>
          <w:b/>
          <w:bCs/>
          <w:spacing w:val="1"/>
          <w:w w:val="93"/>
          <w:kern w:val="0"/>
          <w:sz w:val="36"/>
          <w:szCs w:val="36"/>
          <w:fitText w:val="8100" w:id="-1235999232"/>
        </w:rPr>
        <w:t>技术应用高技能人才研修班的通</w:t>
      </w:r>
      <w:r w:rsidRPr="00977485">
        <w:rPr>
          <w:rFonts w:ascii="Times New Roman" w:eastAsia="方正小标宋_GBK" w:hAnsi="Times New Roman"/>
          <w:b/>
          <w:bCs/>
          <w:spacing w:val="-6"/>
          <w:w w:val="93"/>
          <w:kern w:val="0"/>
          <w:sz w:val="36"/>
          <w:szCs w:val="36"/>
          <w:fitText w:val="8100" w:id="-1235999232"/>
        </w:rPr>
        <w:t>知</w:t>
      </w:r>
    </w:p>
    <w:p w:rsidR="003B41FC" w:rsidRPr="00977485" w:rsidRDefault="003B41FC">
      <w:pPr>
        <w:rPr>
          <w:rFonts w:ascii="Times New Roman" w:eastAsia="仿宋" w:hAnsi="Times New Roman"/>
          <w:sz w:val="28"/>
          <w:szCs w:val="28"/>
        </w:rPr>
      </w:pPr>
    </w:p>
    <w:p w:rsidR="003B41FC" w:rsidRPr="00977485" w:rsidRDefault="003B41FC">
      <w:pPr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各相关院校、企业</w:t>
      </w:r>
      <w:r w:rsidRPr="00977485">
        <w:rPr>
          <w:rFonts w:ascii="Times New Roman" w:eastAsia="方正仿宋_GBK" w:hAnsi="Times New Roman"/>
          <w:sz w:val="32"/>
          <w:szCs w:val="32"/>
        </w:rPr>
        <w:t>:</w:t>
      </w:r>
    </w:p>
    <w:p w:rsidR="003B41FC" w:rsidRPr="00977485" w:rsidRDefault="003B41F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为进一步加快高技能人才培养，提升我市高技能人才队伍建设水平，根据《南京市人力资源和社会保障局关于举办</w:t>
      </w:r>
      <w:r w:rsidRPr="00977485">
        <w:rPr>
          <w:rFonts w:ascii="Times New Roman" w:eastAsia="方正仿宋_GBK" w:hAnsi="Times New Roman"/>
          <w:sz w:val="32"/>
          <w:szCs w:val="32"/>
        </w:rPr>
        <w:t>202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5</w:t>
      </w:r>
      <w:r w:rsidRPr="00977485">
        <w:rPr>
          <w:rFonts w:ascii="Times New Roman" w:eastAsia="方正仿宋_GBK" w:hAnsi="Times New Roman"/>
          <w:sz w:val="32"/>
          <w:szCs w:val="32"/>
        </w:rPr>
        <w:t>年度南京市高技能人才研修班的通知》</w:t>
      </w:r>
      <w:r w:rsidRPr="00977485">
        <w:rPr>
          <w:rFonts w:ascii="Times New Roman" w:eastAsia="方正仿宋_GBK" w:hAnsi="Times New Roman"/>
          <w:sz w:val="32"/>
          <w:szCs w:val="32"/>
        </w:rPr>
        <w:t>(</w:t>
      </w:r>
      <w:r w:rsidRPr="00977485">
        <w:rPr>
          <w:rFonts w:ascii="Times New Roman" w:eastAsia="方正仿宋_GBK" w:hAnsi="Times New Roman"/>
          <w:sz w:val="32"/>
          <w:szCs w:val="32"/>
        </w:rPr>
        <w:t>宁</w:t>
      </w:r>
      <w:proofErr w:type="gramStart"/>
      <w:r w:rsidRPr="00977485">
        <w:rPr>
          <w:rFonts w:ascii="Times New Roman" w:eastAsia="方正仿宋_GBK" w:hAnsi="Times New Roman"/>
          <w:sz w:val="32"/>
          <w:szCs w:val="32"/>
        </w:rPr>
        <w:t>人社函</w:t>
      </w:r>
      <w:proofErr w:type="gramEnd"/>
      <w:r w:rsidRPr="00977485">
        <w:rPr>
          <w:rFonts w:ascii="Times New Roman" w:eastAsia="方正仿宋_GBK" w:hAnsi="Times New Roman"/>
          <w:sz w:val="32"/>
          <w:szCs w:val="32"/>
        </w:rPr>
        <w:t>[202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5</w:t>
      </w:r>
      <w:r w:rsidRPr="00977485">
        <w:rPr>
          <w:rFonts w:ascii="Times New Roman" w:eastAsia="方正仿宋_GBK" w:hAnsi="Times New Roman"/>
          <w:sz w:val="32"/>
          <w:szCs w:val="32"/>
        </w:rPr>
        <w:t>]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45</w:t>
      </w:r>
      <w:r w:rsidRPr="00977485">
        <w:rPr>
          <w:rFonts w:ascii="Times New Roman" w:eastAsia="方正仿宋_GBK" w:hAnsi="Times New Roman"/>
          <w:sz w:val="32"/>
          <w:szCs w:val="32"/>
        </w:rPr>
        <w:t xml:space="preserve"> </w:t>
      </w:r>
      <w:r w:rsidRPr="00977485">
        <w:rPr>
          <w:rFonts w:ascii="Times New Roman" w:eastAsia="方正仿宋_GBK" w:hAnsi="Times New Roman"/>
          <w:sz w:val="32"/>
          <w:szCs w:val="32"/>
        </w:rPr>
        <w:t>号</w:t>
      </w:r>
      <w:r w:rsidRPr="00977485">
        <w:rPr>
          <w:rFonts w:ascii="Times New Roman" w:eastAsia="方正仿宋_GBK" w:hAnsi="Times New Roman"/>
          <w:sz w:val="32"/>
          <w:szCs w:val="32"/>
        </w:rPr>
        <w:t xml:space="preserve">) </w:t>
      </w:r>
      <w:r w:rsidRPr="00977485">
        <w:rPr>
          <w:rFonts w:ascii="Times New Roman" w:eastAsia="方正仿宋_GBK" w:hAnsi="Times New Roman"/>
          <w:sz w:val="32"/>
          <w:szCs w:val="32"/>
        </w:rPr>
        <w:t>精神，南京技师学院将承办新能源汽车智能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网联</w:t>
      </w:r>
      <w:r w:rsidRPr="00977485">
        <w:rPr>
          <w:rFonts w:ascii="Times New Roman" w:eastAsia="方正仿宋_GBK" w:hAnsi="Times New Roman"/>
          <w:sz w:val="32"/>
          <w:szCs w:val="32"/>
        </w:rPr>
        <w:t>技术应用高技能人才研修班，现将有关事宜通知如下</w:t>
      </w:r>
      <w:r w:rsidRPr="00977485">
        <w:rPr>
          <w:rFonts w:ascii="Times New Roman" w:eastAsia="方正仿宋_GBK" w:hAnsi="Times New Roman"/>
          <w:sz w:val="32"/>
          <w:szCs w:val="32"/>
        </w:rPr>
        <w:t>:</w:t>
      </w:r>
    </w:p>
    <w:p w:rsidR="003B41FC" w:rsidRPr="00977485" w:rsidRDefault="003B41FC">
      <w:pPr>
        <w:ind w:firstLineChars="200" w:firstLine="640"/>
        <w:rPr>
          <w:rFonts w:ascii="方正黑体_GBK" w:eastAsia="方正黑体_GBK" w:hAnsi="Times New Roman" w:hint="eastAsia"/>
          <w:sz w:val="32"/>
          <w:szCs w:val="32"/>
        </w:rPr>
      </w:pPr>
      <w:r w:rsidRPr="00977485">
        <w:rPr>
          <w:rFonts w:ascii="方正黑体_GBK" w:eastAsia="方正黑体_GBK" w:hAnsi="Times New Roman" w:hint="eastAsia"/>
          <w:sz w:val="32"/>
          <w:szCs w:val="32"/>
        </w:rPr>
        <w:t>一、</w:t>
      </w:r>
      <w:r w:rsidR="007F67FF" w:rsidRPr="00977485">
        <w:rPr>
          <w:rFonts w:ascii="方正黑体_GBK" w:eastAsia="方正黑体_GBK" w:hAnsi="Times New Roman" w:hint="eastAsia"/>
          <w:sz w:val="32"/>
          <w:szCs w:val="32"/>
        </w:rPr>
        <w:t>研修</w:t>
      </w:r>
      <w:r w:rsidRPr="00977485">
        <w:rPr>
          <w:rFonts w:ascii="方正黑体_GBK" w:eastAsia="方正黑体_GBK" w:hAnsi="Times New Roman" w:hint="eastAsia"/>
          <w:sz w:val="32"/>
          <w:szCs w:val="32"/>
        </w:rPr>
        <w:t>对象</w:t>
      </w:r>
    </w:p>
    <w:p w:rsidR="003B41FC" w:rsidRPr="00977485" w:rsidRDefault="003B41FC">
      <w:pPr>
        <w:ind w:firstLineChars="200" w:firstLine="640"/>
        <w:rPr>
          <w:rFonts w:ascii="Times New Roman" w:eastAsia="方正仿宋_GBK" w:hAnsi="Times New Roman"/>
          <w:w w:val="90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来自与研修专题相同或相近的行业领域，具有高级工、技师、高级技师职业资格的在岗职工。</w:t>
      </w:r>
      <w:r w:rsidRPr="00977485">
        <w:rPr>
          <w:rFonts w:ascii="Times New Roman" w:eastAsia="方正仿宋_GBK" w:hAnsi="Times New Roman"/>
          <w:w w:val="90"/>
          <w:sz w:val="32"/>
          <w:szCs w:val="32"/>
        </w:rPr>
        <w:t>（</w:t>
      </w:r>
      <w:r w:rsidR="007F67FF" w:rsidRPr="00977485">
        <w:rPr>
          <w:rFonts w:ascii="Times New Roman" w:eastAsia="方正仿宋_GBK" w:hAnsi="Times New Roman"/>
          <w:w w:val="90"/>
          <w:sz w:val="32"/>
          <w:szCs w:val="32"/>
        </w:rPr>
        <w:t>研修合格后发</w:t>
      </w:r>
      <w:r w:rsidRPr="00977485">
        <w:rPr>
          <w:rFonts w:ascii="Times New Roman" w:eastAsia="方正仿宋_GBK" w:hAnsi="Times New Roman"/>
          <w:w w:val="90"/>
          <w:sz w:val="32"/>
          <w:szCs w:val="32"/>
        </w:rPr>
        <w:t>合格证书，继续教育</w:t>
      </w:r>
      <w:r w:rsidRPr="00977485">
        <w:rPr>
          <w:rFonts w:ascii="Times New Roman" w:eastAsia="方正仿宋_GBK" w:hAnsi="Times New Roman"/>
          <w:w w:val="90"/>
          <w:sz w:val="32"/>
          <w:szCs w:val="32"/>
        </w:rPr>
        <w:t>2</w:t>
      </w:r>
      <w:r w:rsidR="00730C9C" w:rsidRPr="00977485">
        <w:rPr>
          <w:rFonts w:ascii="Times New Roman" w:eastAsia="方正仿宋_GBK" w:hAnsi="Times New Roman"/>
          <w:w w:val="90"/>
          <w:sz w:val="32"/>
          <w:szCs w:val="32"/>
        </w:rPr>
        <w:t>4</w:t>
      </w:r>
      <w:r w:rsidRPr="00977485">
        <w:rPr>
          <w:rFonts w:ascii="Times New Roman" w:eastAsia="方正仿宋_GBK" w:hAnsi="Times New Roman"/>
          <w:w w:val="90"/>
          <w:sz w:val="32"/>
          <w:szCs w:val="32"/>
        </w:rPr>
        <w:t>学时。）</w:t>
      </w:r>
    </w:p>
    <w:p w:rsidR="003B41FC" w:rsidRPr="00977485" w:rsidRDefault="003B41FC">
      <w:pPr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977485">
        <w:rPr>
          <w:rFonts w:ascii="方正黑体_GBK" w:eastAsia="方正黑体_GBK" w:hAnsi="Times New Roman"/>
          <w:sz w:val="32"/>
          <w:szCs w:val="32"/>
        </w:rPr>
        <w:t>二、</w:t>
      </w:r>
      <w:r w:rsidR="007F67FF" w:rsidRPr="00977485">
        <w:rPr>
          <w:rFonts w:ascii="方正黑体_GBK" w:eastAsia="方正黑体_GBK" w:hAnsi="Times New Roman"/>
          <w:sz w:val="32"/>
          <w:szCs w:val="32"/>
        </w:rPr>
        <w:t>研修</w:t>
      </w:r>
      <w:r w:rsidRPr="00977485">
        <w:rPr>
          <w:rFonts w:ascii="方正黑体_GBK" w:eastAsia="方正黑体_GBK" w:hAnsi="Times New Roman"/>
          <w:sz w:val="32"/>
          <w:szCs w:val="32"/>
        </w:rPr>
        <w:t>时间和地点</w:t>
      </w:r>
    </w:p>
    <w:p w:rsidR="003B41FC" w:rsidRPr="00977485" w:rsidRDefault="003B41FC">
      <w:pPr>
        <w:ind w:firstLineChars="200" w:firstLine="643"/>
        <w:rPr>
          <w:rFonts w:ascii="方正楷体_GBK" w:eastAsia="方正楷体_GBK" w:hAnsi="Times New Roman" w:hint="eastAsia"/>
          <w:b/>
          <w:bCs/>
          <w:sz w:val="32"/>
          <w:szCs w:val="32"/>
        </w:rPr>
      </w:pPr>
      <w:r w:rsidRPr="00977485">
        <w:rPr>
          <w:rFonts w:ascii="方正楷体_GBK" w:eastAsia="方正楷体_GBK" w:hAnsi="Times New Roman" w:hint="eastAsia"/>
          <w:b/>
          <w:bCs/>
          <w:sz w:val="32"/>
          <w:szCs w:val="32"/>
        </w:rPr>
        <w:t>（一）报到时间和地点</w:t>
      </w:r>
    </w:p>
    <w:p w:rsidR="003B41FC" w:rsidRPr="00977485" w:rsidRDefault="003B41F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202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5</w:t>
      </w:r>
      <w:r w:rsidRPr="00977485">
        <w:rPr>
          <w:rFonts w:ascii="Times New Roman" w:eastAsia="方正仿宋_GBK" w:hAnsi="Times New Roman"/>
          <w:sz w:val="32"/>
          <w:szCs w:val="32"/>
        </w:rPr>
        <w:t>年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5</w:t>
      </w:r>
      <w:r w:rsidRPr="00977485">
        <w:rPr>
          <w:rFonts w:ascii="Times New Roman" w:eastAsia="方正仿宋_GBK" w:hAnsi="Times New Roman"/>
          <w:sz w:val="32"/>
          <w:szCs w:val="32"/>
        </w:rPr>
        <w:t>月</w:t>
      </w:r>
      <w:r w:rsidR="007F67FF" w:rsidRPr="00977485">
        <w:rPr>
          <w:rFonts w:ascii="Times New Roman" w:eastAsia="方正仿宋_GBK" w:hAnsi="Times New Roman"/>
          <w:sz w:val="32"/>
          <w:szCs w:val="32"/>
        </w:rPr>
        <w:t>16</w:t>
      </w:r>
      <w:r w:rsidRPr="00977485">
        <w:rPr>
          <w:rFonts w:ascii="Times New Roman" w:eastAsia="方正仿宋_GBK" w:hAnsi="Times New Roman"/>
          <w:sz w:val="32"/>
          <w:szCs w:val="32"/>
        </w:rPr>
        <w:t>日上午</w:t>
      </w:r>
      <w:r w:rsidRPr="00977485">
        <w:rPr>
          <w:rFonts w:ascii="Times New Roman" w:eastAsia="方正仿宋_GBK" w:hAnsi="Times New Roman"/>
          <w:sz w:val="32"/>
          <w:szCs w:val="32"/>
        </w:rPr>
        <w:t xml:space="preserve"> 8:30</w:t>
      </w:r>
      <w:r w:rsidRPr="00977485">
        <w:rPr>
          <w:rFonts w:ascii="Times New Roman" w:eastAsia="方正仿宋_GBK" w:hAnsi="Times New Roman"/>
          <w:sz w:val="32"/>
          <w:szCs w:val="32"/>
        </w:rPr>
        <w:t>，南京技师学院</w:t>
      </w:r>
      <w:r w:rsidRPr="00977485">
        <w:rPr>
          <w:rFonts w:ascii="Times New Roman" w:eastAsia="方正仿宋_GBK" w:hAnsi="Times New Roman"/>
          <w:sz w:val="32"/>
          <w:szCs w:val="32"/>
        </w:rPr>
        <w:t xml:space="preserve"> (</w:t>
      </w:r>
      <w:r w:rsidRPr="00977485">
        <w:rPr>
          <w:rFonts w:ascii="Times New Roman" w:eastAsia="方正仿宋_GBK" w:hAnsi="Times New Roman"/>
          <w:sz w:val="32"/>
          <w:szCs w:val="32"/>
        </w:rPr>
        <w:t>仙林大学城学海路</w:t>
      </w:r>
      <w:r w:rsidRPr="00977485">
        <w:rPr>
          <w:rFonts w:ascii="Times New Roman" w:eastAsia="方正仿宋_GBK" w:hAnsi="Times New Roman"/>
          <w:sz w:val="32"/>
          <w:szCs w:val="32"/>
        </w:rPr>
        <w:t>29</w:t>
      </w:r>
      <w:r w:rsidRPr="00977485">
        <w:rPr>
          <w:rFonts w:ascii="Times New Roman" w:eastAsia="方正仿宋_GBK" w:hAnsi="Times New Roman"/>
          <w:sz w:val="32"/>
          <w:szCs w:val="32"/>
        </w:rPr>
        <w:t>号</w:t>
      </w:r>
      <w:r w:rsidRPr="00977485">
        <w:rPr>
          <w:rFonts w:ascii="Times New Roman" w:eastAsia="方正仿宋_GBK" w:hAnsi="Times New Roman"/>
          <w:sz w:val="32"/>
          <w:szCs w:val="32"/>
        </w:rPr>
        <w:t>)J2</w:t>
      </w:r>
      <w:r w:rsidRPr="00977485">
        <w:rPr>
          <w:rFonts w:ascii="Times New Roman" w:eastAsia="方正仿宋_GBK" w:hAnsi="Times New Roman"/>
          <w:sz w:val="32"/>
          <w:szCs w:val="32"/>
        </w:rPr>
        <w:t>启智楼大阶梯会议室。</w:t>
      </w:r>
    </w:p>
    <w:p w:rsidR="003B41FC" w:rsidRPr="00977485" w:rsidRDefault="00977485" w:rsidP="00977485">
      <w:pPr>
        <w:ind w:firstLineChars="200" w:firstLine="643"/>
        <w:rPr>
          <w:rFonts w:ascii="方正楷体_GBK" w:eastAsia="方正楷体_GBK" w:hAnsi="Times New Roman"/>
          <w:b/>
          <w:bCs/>
          <w:sz w:val="32"/>
          <w:szCs w:val="32"/>
        </w:rPr>
      </w:pPr>
      <w:r w:rsidRPr="00977485">
        <w:rPr>
          <w:rFonts w:ascii="方正楷体_GBK" w:eastAsia="方正楷体_GBK" w:hAnsi="Times New Roman"/>
          <w:b/>
          <w:bCs/>
          <w:sz w:val="32"/>
          <w:szCs w:val="32"/>
        </w:rPr>
        <w:t>（二）</w:t>
      </w:r>
      <w:r w:rsidR="003B41FC" w:rsidRPr="00977485">
        <w:rPr>
          <w:rFonts w:ascii="方正楷体_GBK" w:eastAsia="方正楷体_GBK" w:hAnsi="Times New Roman"/>
          <w:b/>
          <w:bCs/>
          <w:sz w:val="32"/>
          <w:szCs w:val="32"/>
        </w:rPr>
        <w:t>日程安排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84"/>
        <w:gridCol w:w="1657"/>
        <w:gridCol w:w="1762"/>
        <w:gridCol w:w="3071"/>
        <w:gridCol w:w="1048"/>
      </w:tblGrid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研究课程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授课专家</w:t>
            </w:r>
          </w:p>
        </w:tc>
      </w:tr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08:30—09:00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sz w:val="24"/>
              </w:rPr>
              <w:t>J2</w:t>
            </w:r>
            <w:r w:rsidRPr="00977485">
              <w:rPr>
                <w:rFonts w:ascii="Times New Roman" w:eastAsia="方正仿宋_GBK" w:hAnsi="Times New Roman"/>
                <w:color w:val="000000"/>
                <w:sz w:val="24"/>
              </w:rPr>
              <w:t>大阶梯会议室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——</w:t>
            </w:r>
          </w:p>
        </w:tc>
      </w:tr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09:00—12:00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实训楼</w:t>
            </w:r>
            <w:proofErr w:type="gramEnd"/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D401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新能源汽车动力电池及管理技术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赵兰永</w:t>
            </w:r>
          </w:p>
        </w:tc>
      </w:tr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lastRenderedPageBreak/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893F09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13:</w:t>
            </w:r>
            <w:r w:rsidR="00893F09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0—16:30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综合教学楼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4001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智能网联</w:t>
            </w:r>
            <w:r w:rsidR="00D24070"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汽车关键技术及应用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sz w:val="24"/>
              </w:rPr>
              <w:t>徐阳</w:t>
            </w:r>
          </w:p>
        </w:tc>
      </w:tr>
      <w:tr w:rsidR="007807D7" w:rsidRPr="00977485" w:rsidTr="00977485">
        <w:trPr>
          <w:trHeight w:hRule="exact" w:val="1182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09:00—12:00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8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综合教学楼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4001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sz w:val="24"/>
              </w:rPr>
            </w:pPr>
            <w:r w:rsidRPr="00977485">
              <w:rPr>
                <w:rFonts w:ascii="Times New Roman" w:eastAsia="方正仿宋_GBK" w:hAnsi="Times New Roman"/>
                <w:sz w:val="24"/>
              </w:rPr>
              <w:t>智能网联汽车环境感知传感器数据读取及解析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</w:pPr>
            <w:proofErr w:type="gramStart"/>
            <w:r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张风密</w:t>
            </w:r>
            <w:proofErr w:type="gramEnd"/>
          </w:p>
        </w:tc>
      </w:tr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893F09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13:</w:t>
            </w:r>
            <w:r w:rsidR="00893F09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0—16:30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80"/>
                <w:sz w:val="24"/>
              </w:rPr>
            </w:pPr>
            <w:proofErr w:type="gramStart"/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实训楼</w:t>
            </w:r>
            <w:proofErr w:type="gramEnd"/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D403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新能源汽车驱动电机控制技术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977485">
              <w:rPr>
                <w:rFonts w:ascii="Times New Roman" w:eastAsia="方正仿宋_GBK" w:hAnsi="Times New Roman"/>
                <w:sz w:val="24"/>
              </w:rPr>
              <w:t>金标</w:t>
            </w:r>
          </w:p>
        </w:tc>
      </w:tr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09:00—12:00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综合教学楼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4001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sz w:val="24"/>
              </w:rPr>
            </w:pPr>
            <w:r w:rsidRPr="00977485">
              <w:rPr>
                <w:rFonts w:ascii="Times New Roman" w:eastAsia="方正仿宋_GBK" w:hAnsi="Times New Roman"/>
                <w:sz w:val="24"/>
              </w:rPr>
              <w:t>AI</w:t>
            </w:r>
            <w:r w:rsidRPr="00977485">
              <w:rPr>
                <w:rFonts w:ascii="Times New Roman" w:eastAsia="方正仿宋_GBK" w:hAnsi="Times New Roman"/>
                <w:sz w:val="24"/>
              </w:rPr>
              <w:t>赋能企业现场工程师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4"/>
              </w:rPr>
            </w:pPr>
            <w:r w:rsidRPr="00977485">
              <w:rPr>
                <w:rFonts w:ascii="Times New Roman" w:eastAsia="方正仿宋_GBK" w:hAnsi="Times New Roman"/>
                <w:sz w:val="24"/>
              </w:rPr>
              <w:t>卞合善</w:t>
            </w:r>
          </w:p>
        </w:tc>
      </w:tr>
      <w:tr w:rsidR="007807D7" w:rsidRPr="00977485" w:rsidTr="00977485">
        <w:trPr>
          <w:trHeight w:hRule="exact" w:val="680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  <w:r w:rsidR="007807D7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.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893F09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13:</w:t>
            </w:r>
            <w:r w:rsidR="00893F09"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  <w:r w:rsidRPr="00977485"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0—16:30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977485">
              <w:rPr>
                <w:rFonts w:ascii="Times New Roman" w:eastAsia="方正仿宋_GBK" w:hAnsi="Times New Roman"/>
                <w:color w:val="000000"/>
                <w:w w:val="80"/>
                <w:kern w:val="0"/>
                <w:sz w:val="24"/>
              </w:rPr>
              <w:t>实训楼新能源</w:t>
            </w:r>
            <w:proofErr w:type="gramEnd"/>
            <w:r w:rsidRPr="00977485">
              <w:rPr>
                <w:rFonts w:ascii="Times New Roman" w:eastAsia="方正仿宋_GBK" w:hAnsi="Times New Roman"/>
                <w:color w:val="000000"/>
                <w:w w:val="80"/>
                <w:kern w:val="0"/>
                <w:sz w:val="24"/>
              </w:rPr>
              <w:t>汽车实训室</w:t>
            </w:r>
          </w:p>
        </w:tc>
        <w:tc>
          <w:tcPr>
            <w:tcW w:w="1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w w:val="90"/>
                <w:kern w:val="0"/>
                <w:sz w:val="24"/>
              </w:rPr>
              <w:t>新能源汽车故障诊断技术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FC8" w:rsidRPr="00977485" w:rsidRDefault="00AD4FC8" w:rsidP="007807D7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w w:val="90"/>
                <w:sz w:val="24"/>
              </w:rPr>
            </w:pPr>
            <w:r w:rsidRPr="00977485">
              <w:rPr>
                <w:rFonts w:ascii="Times New Roman" w:eastAsia="方正仿宋_GBK" w:hAnsi="Times New Roman"/>
                <w:color w:val="000000"/>
                <w:w w:val="90"/>
                <w:sz w:val="24"/>
              </w:rPr>
              <w:t>靳星</w:t>
            </w:r>
          </w:p>
        </w:tc>
      </w:tr>
    </w:tbl>
    <w:p w:rsidR="003B41FC" w:rsidRPr="00977485" w:rsidRDefault="003B41FC">
      <w:pPr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977485">
        <w:rPr>
          <w:rFonts w:ascii="方正黑体_GBK" w:eastAsia="方正黑体_GBK" w:hAnsi="Times New Roman"/>
          <w:sz w:val="32"/>
          <w:szCs w:val="32"/>
        </w:rPr>
        <w:t>三、</w:t>
      </w:r>
      <w:r w:rsidR="007F67FF" w:rsidRPr="00977485">
        <w:rPr>
          <w:rFonts w:ascii="方正黑体_GBK" w:eastAsia="方正黑体_GBK" w:hAnsi="Times New Roman"/>
          <w:sz w:val="32"/>
          <w:szCs w:val="32"/>
        </w:rPr>
        <w:t>研修</w:t>
      </w:r>
      <w:r w:rsidRPr="00977485">
        <w:rPr>
          <w:rFonts w:ascii="方正黑体_GBK" w:eastAsia="方正黑体_GBK" w:hAnsi="Times New Roman"/>
          <w:sz w:val="32"/>
          <w:szCs w:val="32"/>
        </w:rPr>
        <w:t>费用</w:t>
      </w:r>
    </w:p>
    <w:p w:rsidR="003B41FC" w:rsidRPr="00977485" w:rsidRDefault="003B41F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免</w:t>
      </w:r>
      <w:r w:rsidR="007F67FF" w:rsidRPr="00977485">
        <w:rPr>
          <w:rFonts w:ascii="Times New Roman" w:eastAsia="方正仿宋_GBK" w:hAnsi="Times New Roman"/>
          <w:sz w:val="32"/>
          <w:szCs w:val="32"/>
        </w:rPr>
        <w:t>研修</w:t>
      </w:r>
      <w:r w:rsidRPr="00977485">
        <w:rPr>
          <w:rFonts w:ascii="Times New Roman" w:eastAsia="方正仿宋_GBK" w:hAnsi="Times New Roman"/>
          <w:sz w:val="32"/>
          <w:szCs w:val="32"/>
        </w:rPr>
        <w:t>费，</w:t>
      </w:r>
      <w:r w:rsidR="008D59E9" w:rsidRPr="00977485">
        <w:rPr>
          <w:rFonts w:ascii="Times New Roman" w:eastAsia="方正仿宋_GBK" w:hAnsi="Times New Roman"/>
          <w:sz w:val="32"/>
          <w:szCs w:val="32"/>
        </w:rPr>
        <w:t>提供中餐，</w:t>
      </w:r>
      <w:r w:rsidRPr="00977485">
        <w:rPr>
          <w:rFonts w:ascii="Times New Roman" w:eastAsia="方正仿宋_GBK" w:hAnsi="Times New Roman"/>
          <w:sz w:val="32"/>
          <w:szCs w:val="32"/>
        </w:rPr>
        <w:t>交通费自理。</w:t>
      </w:r>
    </w:p>
    <w:p w:rsidR="003B41FC" w:rsidRPr="00977485" w:rsidRDefault="003B41FC">
      <w:pPr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977485">
        <w:rPr>
          <w:rFonts w:ascii="方正黑体_GBK" w:eastAsia="方正黑体_GBK" w:hAnsi="Times New Roman"/>
          <w:sz w:val="32"/>
          <w:szCs w:val="32"/>
        </w:rPr>
        <w:t>四、报名方式</w:t>
      </w:r>
    </w:p>
    <w:p w:rsidR="003B41FC" w:rsidRPr="00977485" w:rsidRDefault="003B41F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请有意参加</w:t>
      </w:r>
      <w:r w:rsidR="007F67FF" w:rsidRPr="00977485">
        <w:rPr>
          <w:rFonts w:ascii="Times New Roman" w:eastAsia="方正仿宋_GBK" w:hAnsi="Times New Roman"/>
          <w:sz w:val="32"/>
          <w:szCs w:val="32"/>
        </w:rPr>
        <w:t>研修</w:t>
      </w:r>
      <w:r w:rsidR="003F7FC3" w:rsidRPr="00977485">
        <w:rPr>
          <w:rFonts w:ascii="Times New Roman" w:eastAsia="方正仿宋_GBK" w:hAnsi="Times New Roman"/>
          <w:sz w:val="32"/>
          <w:szCs w:val="32"/>
        </w:rPr>
        <w:t>的高技能人才</w:t>
      </w:r>
      <w:r w:rsidRPr="00977485">
        <w:rPr>
          <w:rFonts w:ascii="Times New Roman" w:eastAsia="方正仿宋_GBK" w:hAnsi="Times New Roman"/>
          <w:sz w:val="32"/>
          <w:szCs w:val="32"/>
        </w:rPr>
        <w:t>填写《新能源汽车智能</w:t>
      </w:r>
      <w:r w:rsidR="005D0059" w:rsidRPr="00977485">
        <w:rPr>
          <w:rFonts w:ascii="Times New Roman" w:eastAsia="方正仿宋_GBK" w:hAnsi="Times New Roman"/>
          <w:sz w:val="32"/>
          <w:szCs w:val="32"/>
        </w:rPr>
        <w:t>网联</w:t>
      </w:r>
      <w:r w:rsidRPr="00977485">
        <w:rPr>
          <w:rFonts w:ascii="Times New Roman" w:eastAsia="方正仿宋_GBK" w:hAnsi="Times New Roman"/>
          <w:sz w:val="32"/>
          <w:szCs w:val="32"/>
        </w:rPr>
        <w:t>技术应用高技能人才研修班报名表》</w:t>
      </w:r>
      <w:r w:rsidRPr="00977485">
        <w:rPr>
          <w:rFonts w:ascii="Times New Roman" w:eastAsia="方正仿宋_GBK" w:hAnsi="Times New Roman"/>
          <w:sz w:val="32"/>
          <w:szCs w:val="32"/>
        </w:rPr>
        <w:t>(</w:t>
      </w:r>
      <w:r w:rsidRPr="00977485">
        <w:rPr>
          <w:rFonts w:ascii="Times New Roman" w:eastAsia="方正仿宋_GBK" w:hAnsi="Times New Roman"/>
          <w:sz w:val="32"/>
          <w:szCs w:val="32"/>
        </w:rPr>
        <w:t>见附件</w:t>
      </w:r>
      <w:r w:rsidRPr="00977485">
        <w:rPr>
          <w:rFonts w:ascii="Times New Roman" w:eastAsia="方正仿宋_GBK" w:hAnsi="Times New Roman"/>
          <w:sz w:val="32"/>
          <w:szCs w:val="32"/>
        </w:rPr>
        <w:t>)</w:t>
      </w:r>
      <w:r w:rsidRPr="00977485">
        <w:rPr>
          <w:rFonts w:ascii="Times New Roman" w:eastAsia="方正仿宋_GBK" w:hAnsi="Times New Roman"/>
          <w:sz w:val="32"/>
          <w:szCs w:val="32"/>
        </w:rPr>
        <w:t>，发送至</w:t>
      </w:r>
      <w:r w:rsidR="005D0F7C" w:rsidRPr="00977485">
        <w:rPr>
          <w:rFonts w:ascii="Times New Roman" w:eastAsia="方正仿宋_GBK" w:hAnsi="Times New Roman"/>
          <w:sz w:val="32"/>
          <w:szCs w:val="32"/>
        </w:rPr>
        <w:t>1468768193</w:t>
      </w:r>
      <w:r w:rsidRPr="00977485">
        <w:rPr>
          <w:rFonts w:ascii="Times New Roman" w:eastAsia="方正仿宋_GBK" w:hAnsi="Times New Roman"/>
          <w:sz w:val="32"/>
          <w:szCs w:val="32"/>
        </w:rPr>
        <w:t>@qq.com</w:t>
      </w:r>
      <w:r w:rsidRPr="00977485">
        <w:rPr>
          <w:rFonts w:ascii="Times New Roman" w:eastAsia="方正仿宋_GBK" w:hAnsi="Times New Roman"/>
          <w:sz w:val="32"/>
          <w:szCs w:val="32"/>
        </w:rPr>
        <w:t>邮箱，报名最终以邮件为准。</w:t>
      </w:r>
    </w:p>
    <w:p w:rsidR="003B41FC" w:rsidRPr="00977485" w:rsidRDefault="003B41FC">
      <w:pPr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 w:rsidRPr="00977485">
        <w:rPr>
          <w:rFonts w:ascii="方正黑体_GBK" w:eastAsia="方正黑体_GBK" w:hAnsi="Times New Roman"/>
          <w:sz w:val="32"/>
          <w:szCs w:val="32"/>
        </w:rPr>
        <w:t>五、乘车路线</w:t>
      </w:r>
    </w:p>
    <w:p w:rsidR="003B41FC" w:rsidRPr="00977485" w:rsidRDefault="003B41F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南京地铁二号</w:t>
      </w:r>
      <w:proofErr w:type="gramStart"/>
      <w:r w:rsidRPr="00977485">
        <w:rPr>
          <w:rFonts w:ascii="Times New Roman" w:eastAsia="方正仿宋_GBK" w:hAnsi="Times New Roman"/>
          <w:sz w:val="32"/>
          <w:szCs w:val="32"/>
        </w:rPr>
        <w:t>线学则路</w:t>
      </w:r>
      <w:proofErr w:type="gramEnd"/>
      <w:r w:rsidRPr="00977485">
        <w:rPr>
          <w:rFonts w:ascii="Times New Roman" w:eastAsia="方正仿宋_GBK" w:hAnsi="Times New Roman"/>
          <w:sz w:val="32"/>
          <w:szCs w:val="32"/>
        </w:rPr>
        <w:t>站下，转</w:t>
      </w:r>
      <w:r w:rsidRPr="00977485">
        <w:rPr>
          <w:rFonts w:ascii="Times New Roman" w:eastAsia="方正仿宋_GBK" w:hAnsi="Times New Roman"/>
          <w:sz w:val="32"/>
          <w:szCs w:val="32"/>
        </w:rPr>
        <w:t>138</w:t>
      </w:r>
      <w:r w:rsidRPr="00977485">
        <w:rPr>
          <w:rFonts w:ascii="Times New Roman" w:eastAsia="方正仿宋_GBK" w:hAnsi="Times New Roman"/>
          <w:sz w:val="32"/>
          <w:szCs w:val="32"/>
        </w:rPr>
        <w:t>路公交车到南京技师学院站下</w:t>
      </w:r>
      <w:r w:rsidRPr="00977485">
        <w:rPr>
          <w:rFonts w:ascii="Times New Roman" w:eastAsia="方正仿宋_GBK" w:hAnsi="Times New Roman"/>
          <w:sz w:val="32"/>
          <w:szCs w:val="32"/>
        </w:rPr>
        <w:t>;</w:t>
      </w:r>
      <w:r w:rsidRPr="00977485">
        <w:rPr>
          <w:rFonts w:ascii="Times New Roman" w:eastAsia="方正仿宋_GBK" w:hAnsi="Times New Roman"/>
          <w:sz w:val="32"/>
          <w:szCs w:val="32"/>
        </w:rPr>
        <w:t>驾车导航到南京技师学院东北门。</w:t>
      </w:r>
    </w:p>
    <w:p w:rsidR="003B41FC" w:rsidRPr="00977485" w:rsidRDefault="00977485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（</w:t>
      </w:r>
      <w:r w:rsidR="003B41FC" w:rsidRPr="00977485">
        <w:rPr>
          <w:rFonts w:ascii="Times New Roman" w:eastAsia="方正仿宋_GBK" w:hAnsi="Times New Roman"/>
          <w:sz w:val="32"/>
          <w:szCs w:val="32"/>
        </w:rPr>
        <w:t>联系人</w:t>
      </w:r>
      <w:r w:rsidR="003B41FC" w:rsidRPr="00977485">
        <w:rPr>
          <w:rFonts w:ascii="Times New Roman" w:eastAsia="方正仿宋_GBK" w:hAnsi="Times New Roman"/>
          <w:sz w:val="32"/>
          <w:szCs w:val="32"/>
        </w:rPr>
        <w:t xml:space="preserve">: </w:t>
      </w:r>
      <w:r w:rsidR="001B356A" w:rsidRPr="00977485">
        <w:rPr>
          <w:rFonts w:ascii="Times New Roman" w:eastAsia="方正仿宋_GBK" w:hAnsi="Times New Roman"/>
          <w:sz w:val="32"/>
          <w:szCs w:val="32"/>
        </w:rPr>
        <w:t>倪晓菊老师</w:t>
      </w:r>
      <w:r w:rsidRPr="00977485">
        <w:rPr>
          <w:rFonts w:ascii="Times New Roman" w:eastAsia="方正仿宋_GBK" w:hAnsi="Times New Roman"/>
          <w:sz w:val="32"/>
          <w:szCs w:val="32"/>
        </w:rPr>
        <w:t>，联系电话：</w:t>
      </w:r>
      <w:r w:rsidR="001B356A" w:rsidRPr="00977485">
        <w:rPr>
          <w:rFonts w:ascii="Times New Roman" w:eastAsia="方正仿宋_GBK" w:hAnsi="Times New Roman"/>
          <w:sz w:val="32"/>
          <w:szCs w:val="32"/>
        </w:rPr>
        <w:t>13776680855</w:t>
      </w:r>
      <w:r w:rsidRPr="00977485">
        <w:rPr>
          <w:rFonts w:ascii="Times New Roman" w:eastAsia="方正仿宋_GBK" w:hAnsi="Times New Roman"/>
          <w:sz w:val="32"/>
          <w:szCs w:val="32"/>
        </w:rPr>
        <w:t>）</w:t>
      </w:r>
    </w:p>
    <w:p w:rsidR="00977485" w:rsidRPr="00977485" w:rsidRDefault="00977485" w:rsidP="0025410E">
      <w:pPr>
        <w:ind w:firstLineChars="200" w:firstLine="575"/>
        <w:rPr>
          <w:rFonts w:ascii="Times New Roman" w:eastAsia="方正仿宋_GBK" w:hAnsi="Times New Roman"/>
          <w:w w:val="90"/>
          <w:sz w:val="32"/>
          <w:szCs w:val="32"/>
        </w:rPr>
      </w:pPr>
    </w:p>
    <w:p w:rsidR="003B41FC" w:rsidRPr="00977485" w:rsidRDefault="003B41FC" w:rsidP="00977485">
      <w:pPr>
        <w:ind w:leftChars="300" w:left="1590" w:hangingChars="300" w:hanging="960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>附件</w:t>
      </w:r>
      <w:r w:rsidR="00977485" w:rsidRPr="00977485">
        <w:rPr>
          <w:rFonts w:ascii="Times New Roman" w:eastAsia="方正仿宋_GBK" w:hAnsi="Times New Roman"/>
          <w:sz w:val="32"/>
          <w:szCs w:val="32"/>
        </w:rPr>
        <w:t>：</w:t>
      </w:r>
      <w:r w:rsidR="00977485" w:rsidRPr="00977485">
        <w:rPr>
          <w:rFonts w:ascii="Times New Roman" w:eastAsia="方正仿宋_GBK" w:hAnsi="Times New Roman" w:hint="eastAsia"/>
          <w:sz w:val="32"/>
          <w:szCs w:val="32"/>
        </w:rPr>
        <w:t>2025</w:t>
      </w:r>
      <w:r w:rsidR="00977485" w:rsidRPr="00977485">
        <w:rPr>
          <w:rFonts w:ascii="Times New Roman" w:eastAsia="方正仿宋_GBK" w:hAnsi="Times New Roman" w:hint="eastAsia"/>
          <w:sz w:val="32"/>
          <w:szCs w:val="32"/>
        </w:rPr>
        <w:t>年度南京市高技能人才研修班（新能源汽车智能网联技术应用）报名表</w:t>
      </w:r>
      <w:bookmarkStart w:id="0" w:name="_GoBack"/>
      <w:bookmarkEnd w:id="0"/>
    </w:p>
    <w:p w:rsidR="003B41FC" w:rsidRPr="00977485" w:rsidRDefault="003B41FC">
      <w:pPr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</w:p>
    <w:p w:rsidR="003B41FC" w:rsidRPr="00977485" w:rsidRDefault="003B41FC">
      <w:pPr>
        <w:jc w:val="center"/>
        <w:rPr>
          <w:rFonts w:ascii="Times New Roman" w:eastAsia="方正仿宋_GBK" w:hAnsi="Times New Roman"/>
          <w:sz w:val="32"/>
          <w:szCs w:val="32"/>
        </w:rPr>
      </w:pPr>
      <w:r w:rsidRPr="00977485">
        <w:rPr>
          <w:rFonts w:ascii="Times New Roman" w:eastAsia="方正仿宋_GBK" w:hAnsi="Times New Roman"/>
          <w:sz w:val="32"/>
          <w:szCs w:val="32"/>
        </w:rPr>
        <w:t xml:space="preserve">                                   </w:t>
      </w:r>
      <w:r w:rsidRPr="00977485">
        <w:rPr>
          <w:rFonts w:ascii="Times New Roman" w:eastAsia="方正仿宋_GBK" w:hAnsi="Times New Roman"/>
          <w:sz w:val="32"/>
          <w:szCs w:val="32"/>
        </w:rPr>
        <w:t>南京技师学院</w:t>
      </w:r>
    </w:p>
    <w:p w:rsidR="003B41FC" w:rsidRPr="00977485" w:rsidRDefault="003B41FC" w:rsidP="00977485">
      <w:pPr>
        <w:jc w:val="right"/>
        <w:rPr>
          <w:rFonts w:ascii="Times New Roman" w:eastAsia="仿宋" w:hAnsi="Times New Roman"/>
          <w:sz w:val="28"/>
          <w:szCs w:val="28"/>
        </w:rPr>
        <w:sectPr w:rsidR="003B41FC" w:rsidRPr="009774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77485">
        <w:rPr>
          <w:rFonts w:ascii="Times New Roman" w:eastAsia="方正仿宋_GBK" w:hAnsi="Times New Roman"/>
          <w:sz w:val="32"/>
          <w:szCs w:val="32"/>
        </w:rPr>
        <w:t>202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5</w:t>
      </w:r>
      <w:r w:rsidRPr="00977485">
        <w:rPr>
          <w:rFonts w:ascii="Times New Roman" w:eastAsia="方正仿宋_GBK" w:hAnsi="Times New Roman"/>
          <w:sz w:val="32"/>
          <w:szCs w:val="32"/>
        </w:rPr>
        <w:t>年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4</w:t>
      </w:r>
      <w:r w:rsidRPr="00977485">
        <w:rPr>
          <w:rFonts w:ascii="Times New Roman" w:eastAsia="方正仿宋_GBK" w:hAnsi="Times New Roman"/>
          <w:sz w:val="32"/>
          <w:szCs w:val="32"/>
        </w:rPr>
        <w:t>月</w:t>
      </w:r>
      <w:r w:rsidR="00E90A30" w:rsidRPr="00977485">
        <w:rPr>
          <w:rFonts w:ascii="Times New Roman" w:eastAsia="方正仿宋_GBK" w:hAnsi="Times New Roman"/>
          <w:sz w:val="32"/>
          <w:szCs w:val="32"/>
        </w:rPr>
        <w:t>28</w:t>
      </w:r>
      <w:r w:rsidRPr="00977485">
        <w:rPr>
          <w:rFonts w:ascii="Times New Roman" w:eastAsia="方正仿宋_GBK" w:hAnsi="Times New Roman"/>
          <w:sz w:val="32"/>
          <w:szCs w:val="32"/>
        </w:rPr>
        <w:t>日</w:t>
      </w:r>
    </w:p>
    <w:p w:rsidR="003B41FC" w:rsidRDefault="003B41FC">
      <w:pPr>
        <w:rPr>
          <w:rFonts w:ascii="仿宋" w:eastAsia="仿宋" w:hAnsi="仿宋" w:cs="仿宋"/>
          <w:sz w:val="28"/>
          <w:szCs w:val="28"/>
        </w:rPr>
      </w:pPr>
    </w:p>
    <w:tbl>
      <w:tblPr>
        <w:tblW w:w="14743" w:type="dxa"/>
        <w:jc w:val="center"/>
        <w:tblLook w:val="00A0" w:firstRow="1" w:lastRow="0" w:firstColumn="1" w:lastColumn="0" w:noHBand="0" w:noVBand="0"/>
      </w:tblPr>
      <w:tblGrid>
        <w:gridCol w:w="825"/>
        <w:gridCol w:w="1284"/>
        <w:gridCol w:w="857"/>
        <w:gridCol w:w="2059"/>
        <w:gridCol w:w="1509"/>
        <w:gridCol w:w="1392"/>
        <w:gridCol w:w="1899"/>
        <w:gridCol w:w="2133"/>
        <w:gridCol w:w="1665"/>
        <w:gridCol w:w="1223"/>
      </w:tblGrid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Pr="00977485" w:rsidRDefault="003B41FC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 w:rsidRPr="00977485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附件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Default="003B41F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Pr="00977485" w:rsidRDefault="003B41FC" w:rsidP="00E90A30">
            <w:pPr>
              <w:widowControl/>
              <w:jc w:val="center"/>
              <w:textAlignment w:val="center"/>
              <w:rPr>
                <w:rFonts w:ascii="方正小标宋_GBK" w:eastAsia="方正小标宋_GBK" w:cs="宋体" w:hint="eastAsia"/>
                <w:color w:val="000000"/>
                <w:sz w:val="44"/>
                <w:szCs w:val="44"/>
              </w:rPr>
            </w:pPr>
            <w:bookmarkStart w:id="1" w:name="OLE_LINK3"/>
            <w:bookmarkStart w:id="2" w:name="OLE_LINK4"/>
            <w:r w:rsidRPr="00977485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</w:t>
            </w:r>
            <w:r w:rsidR="00E90A30" w:rsidRPr="00977485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5</w:t>
            </w:r>
            <w:r w:rsidRPr="00977485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年度南京市高技能人才研修班（新能源汽车智能</w:t>
            </w:r>
            <w:r w:rsidR="00E90A30" w:rsidRPr="00977485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网联</w:t>
            </w:r>
            <w:r w:rsidRPr="00977485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技术应用）报名表</w:t>
            </w:r>
            <w:bookmarkEnd w:id="1"/>
            <w:bookmarkEnd w:id="2"/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41FC" w:rsidRPr="00977485" w:rsidRDefault="003B41FC">
            <w:pPr>
              <w:widowControl/>
              <w:jc w:val="left"/>
              <w:textAlignment w:val="center"/>
              <w:rPr>
                <w:rFonts w:ascii="方正仿宋_GBK" w:eastAsia="方正仿宋_GBK" w:cs="宋体" w:hint="eastAsia"/>
                <w:color w:val="000000"/>
                <w:sz w:val="32"/>
                <w:szCs w:val="32"/>
              </w:rPr>
            </w:pPr>
            <w:r w:rsidRPr="00977485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承训单位：南京技师学院</w:t>
            </w:r>
          </w:p>
        </w:tc>
      </w:tr>
      <w:tr w:rsidR="003B41FC" w:rsidRPr="003A2E21" w:rsidTr="00FC7545">
        <w:trPr>
          <w:trHeight w:hRule="exact" w:val="577"/>
          <w:jc w:val="center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职业（工种）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职业资格等级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职业资格证书编号</w:t>
            </w:r>
          </w:p>
        </w:tc>
        <w:tc>
          <w:tcPr>
            <w:tcW w:w="1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Pr="00977485" w:rsidRDefault="003B41FC">
            <w:pPr>
              <w:widowControl/>
              <w:jc w:val="center"/>
              <w:textAlignment w:val="center"/>
              <w:rPr>
                <w:rFonts w:ascii="方正仿宋_GBK" w:eastAsia="方正仿宋_GBK" w:cs="宋体" w:hint="eastAsia"/>
                <w:b/>
                <w:bCs/>
                <w:color w:val="000000"/>
                <w:sz w:val="22"/>
                <w:szCs w:val="22"/>
              </w:rPr>
            </w:pPr>
            <w:r w:rsidRPr="00977485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3B41FC" w:rsidRPr="003A2E21" w:rsidTr="00FC7545">
        <w:trPr>
          <w:trHeight w:val="392"/>
          <w:jc w:val="center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3B41FC" w:rsidRDefault="003B41FC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3B41FC" w:rsidRDefault="003B41FC">
      <w:pPr>
        <w:jc w:val="right"/>
        <w:rPr>
          <w:rFonts w:ascii="仿宋" w:eastAsia="仿宋" w:hAnsi="仿宋" w:cs="仿宋"/>
          <w:sz w:val="28"/>
          <w:szCs w:val="28"/>
        </w:rPr>
      </w:pPr>
    </w:p>
    <w:sectPr w:rsidR="003B41FC" w:rsidSect="002C234F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54" w:rsidRDefault="00CE2D54" w:rsidP="00977485">
      <w:r>
        <w:separator/>
      </w:r>
    </w:p>
  </w:endnote>
  <w:endnote w:type="continuationSeparator" w:id="0">
    <w:p w:rsidR="00CE2D54" w:rsidRDefault="00CE2D54" w:rsidP="009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54" w:rsidRDefault="00CE2D54" w:rsidP="00977485">
      <w:r>
        <w:separator/>
      </w:r>
    </w:p>
  </w:footnote>
  <w:footnote w:type="continuationSeparator" w:id="0">
    <w:p w:rsidR="00CE2D54" w:rsidRDefault="00CE2D54" w:rsidP="0097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A0A4"/>
    <w:multiLevelType w:val="singleLevel"/>
    <w:tmpl w:val="1FE6A0A4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dhMmEzZTQwMGQ0MDRmNmY2NGZmNThhMWU1ZDk5YTUifQ=="/>
  </w:docVars>
  <w:rsids>
    <w:rsidRoot w:val="00923CB7"/>
    <w:rsid w:val="0001251B"/>
    <w:rsid w:val="000B018F"/>
    <w:rsid w:val="001B356A"/>
    <w:rsid w:val="0025410E"/>
    <w:rsid w:val="002B1F41"/>
    <w:rsid w:val="002C234F"/>
    <w:rsid w:val="003A2E21"/>
    <w:rsid w:val="003B41FC"/>
    <w:rsid w:val="003F7FC3"/>
    <w:rsid w:val="0049629B"/>
    <w:rsid w:val="005649C0"/>
    <w:rsid w:val="005B48BD"/>
    <w:rsid w:val="005D0059"/>
    <w:rsid w:val="005D0F7C"/>
    <w:rsid w:val="005D2184"/>
    <w:rsid w:val="006C387B"/>
    <w:rsid w:val="00721D69"/>
    <w:rsid w:val="007239E9"/>
    <w:rsid w:val="00730C9C"/>
    <w:rsid w:val="007807D7"/>
    <w:rsid w:val="007F67FF"/>
    <w:rsid w:val="00837E30"/>
    <w:rsid w:val="00893F09"/>
    <w:rsid w:val="008C3766"/>
    <w:rsid w:val="008D59E9"/>
    <w:rsid w:val="008E1ED3"/>
    <w:rsid w:val="00923CB7"/>
    <w:rsid w:val="00977485"/>
    <w:rsid w:val="00992560"/>
    <w:rsid w:val="00A07A7E"/>
    <w:rsid w:val="00AB0F1D"/>
    <w:rsid w:val="00AD4D0A"/>
    <w:rsid w:val="00AD4FC8"/>
    <w:rsid w:val="00C30698"/>
    <w:rsid w:val="00CA66C7"/>
    <w:rsid w:val="00CE2D54"/>
    <w:rsid w:val="00CF75C6"/>
    <w:rsid w:val="00D24070"/>
    <w:rsid w:val="00DA2425"/>
    <w:rsid w:val="00DA5E67"/>
    <w:rsid w:val="00E21AD8"/>
    <w:rsid w:val="00E90A30"/>
    <w:rsid w:val="00FC7545"/>
    <w:rsid w:val="01150CE5"/>
    <w:rsid w:val="01714809"/>
    <w:rsid w:val="0A217411"/>
    <w:rsid w:val="0C961555"/>
    <w:rsid w:val="0EBE6BB4"/>
    <w:rsid w:val="1336140F"/>
    <w:rsid w:val="2228635C"/>
    <w:rsid w:val="24457DD9"/>
    <w:rsid w:val="31093867"/>
    <w:rsid w:val="31A011E2"/>
    <w:rsid w:val="368B7AB6"/>
    <w:rsid w:val="4FAE60B5"/>
    <w:rsid w:val="54576514"/>
    <w:rsid w:val="615B32D8"/>
    <w:rsid w:val="62D2757B"/>
    <w:rsid w:val="64780943"/>
    <w:rsid w:val="64EF0CA8"/>
    <w:rsid w:val="6E45376A"/>
    <w:rsid w:val="726B2747"/>
    <w:rsid w:val="77AE3DED"/>
    <w:rsid w:val="77D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7FF81"/>
  <w15:docId w15:val="{2CD09D16-6B06-4F0F-8132-02E6476D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4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34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748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7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748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182</Words>
  <Characters>1038</Characters>
  <Application>Microsoft Office Word</Application>
  <DocSecurity>0</DocSecurity>
  <Lines>8</Lines>
  <Paragraphs>2</Paragraphs>
  <ScaleCrop>false</ScaleCrop>
  <Company>mycomputer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 2023年南京市高技能人才</dc:title>
  <dc:creator>张俊</dc:creator>
  <cp:lastModifiedBy>王海燕</cp:lastModifiedBy>
  <cp:revision>28</cp:revision>
  <cp:lastPrinted>2025-04-29T05:46:00Z</cp:lastPrinted>
  <dcterms:created xsi:type="dcterms:W3CDTF">2025-04-28T11:27:00Z</dcterms:created>
  <dcterms:modified xsi:type="dcterms:W3CDTF">2025-04-29T05:46:00Z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84449751289348258FF583D32FF76225_12</vt:lpwstr>
  </property>
</Properties>
</file>